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573"/>
      </w:tblGrid>
      <w:tr w:rsidR="00825497" w:rsidRPr="0089565B" w:rsidTr="002C0F70">
        <w:tc>
          <w:tcPr>
            <w:tcW w:w="4786" w:type="dxa"/>
          </w:tcPr>
          <w:p w:rsidR="00825497" w:rsidRPr="0089565B" w:rsidRDefault="00825497" w:rsidP="00F75072">
            <w:pPr>
              <w:rPr>
                <w:rFonts w:cs="Arial"/>
              </w:rPr>
            </w:pPr>
            <w:r w:rsidRPr="0089565B">
              <w:rPr>
                <w:rFonts w:cs="Arial"/>
                <w:noProof/>
                <w:lang w:eastAsia="en-GB"/>
              </w:rPr>
              <w:drawing>
                <wp:inline distT="0" distB="0" distL="0" distR="0" wp14:anchorId="52F325DF" wp14:editId="5500B2DA">
                  <wp:extent cx="2232660" cy="880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_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88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5497" w:rsidRPr="0089565B" w:rsidRDefault="00825497" w:rsidP="00F75072">
            <w:pPr>
              <w:jc w:val="right"/>
              <w:rPr>
                <w:rFonts w:cs="Arial"/>
              </w:rPr>
            </w:pPr>
            <w:r w:rsidRPr="0089565B">
              <w:rPr>
                <w:rFonts w:cs="Arial"/>
                <w:noProof/>
                <w:lang w:eastAsia="en-GB"/>
              </w:rPr>
              <w:drawing>
                <wp:inline distT="0" distB="0" distL="0" distR="0" wp14:anchorId="16DA430B" wp14:editId="4E4ABB69">
                  <wp:extent cx="168402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BLU_AICS - Copy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5" b="10651"/>
                          <a:stretch/>
                        </pic:blipFill>
                        <pic:spPr bwMode="auto">
                          <a:xfrm>
                            <a:off x="0" y="0"/>
                            <a:ext cx="168402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497" w:rsidRPr="0089565B" w:rsidRDefault="00825497" w:rsidP="00F75072">
      <w:pPr>
        <w:rPr>
          <w:rFonts w:cs="Arial"/>
        </w:rPr>
      </w:pPr>
    </w:p>
    <w:p w:rsidR="00825497" w:rsidRPr="0089565B" w:rsidRDefault="00825497" w:rsidP="00F75072">
      <w:pPr>
        <w:rPr>
          <w:rFonts w:cs="Arial"/>
        </w:rPr>
      </w:pPr>
    </w:p>
    <w:p w:rsidR="00B1646F" w:rsidRPr="00E40A7B" w:rsidRDefault="00B1646F" w:rsidP="00B1646F">
      <w:pPr>
        <w:pStyle w:val="Header"/>
        <w:jc w:val="center"/>
        <w:rPr>
          <w:rFonts w:cs="Arial"/>
          <w:b/>
          <w:caps/>
          <w:sz w:val="30"/>
          <w:szCs w:val="30"/>
        </w:rPr>
      </w:pPr>
      <w:r w:rsidRPr="00E40A7B">
        <w:rPr>
          <w:rFonts w:cs="Arial"/>
          <w:b/>
          <w:caps/>
          <w:sz w:val="30"/>
          <w:szCs w:val="30"/>
        </w:rPr>
        <w:t>2015 Call for Proposals</w:t>
      </w:r>
    </w:p>
    <w:p w:rsidR="00B1646F" w:rsidRPr="00E40A7B" w:rsidRDefault="00B1646F" w:rsidP="00F75072">
      <w:pPr>
        <w:jc w:val="center"/>
        <w:rPr>
          <w:rFonts w:cs="Arial"/>
          <w:b/>
          <w:sz w:val="30"/>
          <w:szCs w:val="30"/>
        </w:rPr>
      </w:pPr>
    </w:p>
    <w:p w:rsidR="00BA7AF2" w:rsidRDefault="00BA7AF2" w:rsidP="00F75072">
      <w:pPr>
        <w:jc w:val="center"/>
        <w:rPr>
          <w:rFonts w:cs="Arial"/>
          <w:b/>
          <w:sz w:val="28"/>
          <w:szCs w:val="28"/>
        </w:rPr>
      </w:pPr>
      <w:r w:rsidRPr="00BA7AF2">
        <w:rPr>
          <w:rFonts w:cs="Arial"/>
          <w:b/>
          <w:sz w:val="28"/>
          <w:szCs w:val="28"/>
        </w:rPr>
        <w:t>Research</w:t>
      </w:r>
      <w:r>
        <w:rPr>
          <w:rFonts w:cs="Arial"/>
          <w:b/>
          <w:sz w:val="28"/>
          <w:szCs w:val="28"/>
        </w:rPr>
        <w:t>,</w:t>
      </w:r>
      <w:r w:rsidRPr="00BA7AF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</w:t>
      </w:r>
      <w:r w:rsidRPr="00BA7AF2">
        <w:rPr>
          <w:rFonts w:cs="Arial"/>
          <w:b/>
          <w:sz w:val="28"/>
          <w:szCs w:val="28"/>
        </w:rPr>
        <w:t>evelopment</w:t>
      </w:r>
      <w:r>
        <w:rPr>
          <w:rFonts w:cs="Arial"/>
          <w:b/>
          <w:sz w:val="28"/>
          <w:szCs w:val="28"/>
        </w:rPr>
        <w:t xml:space="preserve"> and innovation (RDI)</w:t>
      </w:r>
      <w:r w:rsidRPr="00BA7AF2">
        <w:rPr>
          <w:rFonts w:cs="Arial"/>
          <w:b/>
          <w:sz w:val="28"/>
          <w:szCs w:val="28"/>
        </w:rPr>
        <w:t xml:space="preserve"> to </w:t>
      </w:r>
      <w:r>
        <w:rPr>
          <w:rFonts w:cs="Arial"/>
          <w:b/>
          <w:sz w:val="28"/>
          <w:szCs w:val="28"/>
        </w:rPr>
        <w:t>advance the</w:t>
      </w:r>
    </w:p>
    <w:p w:rsidR="00825497" w:rsidRPr="00E40A7B" w:rsidRDefault="00BA7AF2" w:rsidP="00F7507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South African waste sector</w:t>
      </w:r>
    </w:p>
    <w:p w:rsidR="00825497" w:rsidRPr="00E40A7B" w:rsidRDefault="00825497" w:rsidP="00F75072">
      <w:pPr>
        <w:pStyle w:val="Header"/>
        <w:jc w:val="center"/>
        <w:rPr>
          <w:rFonts w:cs="Arial"/>
          <w:b/>
          <w:sz w:val="30"/>
          <w:szCs w:val="30"/>
        </w:rPr>
      </w:pPr>
    </w:p>
    <w:p w:rsidR="00825497" w:rsidRPr="00E40A7B" w:rsidRDefault="00411FA8" w:rsidP="00F75072">
      <w:pPr>
        <w:pStyle w:val="Header"/>
        <w:jc w:val="center"/>
        <w:rPr>
          <w:rFonts w:cs="Arial"/>
          <w:b/>
          <w:caps/>
          <w:sz w:val="30"/>
          <w:szCs w:val="30"/>
        </w:rPr>
      </w:pPr>
      <w:r w:rsidRPr="00E40A7B">
        <w:rPr>
          <w:rFonts w:cs="Arial"/>
          <w:b/>
          <w:caps/>
          <w:sz w:val="30"/>
          <w:szCs w:val="30"/>
        </w:rPr>
        <w:t>Announcement</w:t>
      </w:r>
    </w:p>
    <w:p w:rsidR="00825497" w:rsidRDefault="00825497" w:rsidP="00411FA8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1646F" w:rsidRPr="0089565B" w:rsidRDefault="00B1646F" w:rsidP="00411FA8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25497" w:rsidRPr="0089565B" w:rsidRDefault="00717CD2" w:rsidP="00D36AD4">
      <w:pPr>
        <w:pStyle w:val="Heading1"/>
      </w:pPr>
      <w:r>
        <w:t>Call for proposals</w:t>
      </w:r>
    </w:p>
    <w:p w:rsidR="00B1646F" w:rsidRDefault="00B1646F" w:rsidP="00F75072">
      <w:pPr>
        <w:rPr>
          <w:rFonts w:cs="Arial"/>
        </w:rPr>
      </w:pPr>
    </w:p>
    <w:p w:rsidR="0011145A" w:rsidRPr="0089565B" w:rsidRDefault="00411FA8" w:rsidP="00F75072">
      <w:pPr>
        <w:rPr>
          <w:rFonts w:cs="Arial"/>
        </w:rPr>
      </w:pPr>
      <w:r w:rsidRPr="0089565B">
        <w:rPr>
          <w:rFonts w:cs="Arial"/>
        </w:rPr>
        <w:t xml:space="preserve">The </w:t>
      </w:r>
      <w:r w:rsidR="00E40A7B" w:rsidRPr="0089565B">
        <w:rPr>
          <w:rFonts w:cs="Arial"/>
        </w:rPr>
        <w:t xml:space="preserve">Department of Science and Technology (DST) </w:t>
      </w:r>
      <w:r w:rsidR="00717CD2">
        <w:rPr>
          <w:rFonts w:cs="Arial"/>
        </w:rPr>
        <w:t>is</w:t>
      </w:r>
      <w:r w:rsidRPr="0089565B">
        <w:rPr>
          <w:rFonts w:cs="Arial"/>
        </w:rPr>
        <w:t xml:space="preserve"> pleased to announce </w:t>
      </w:r>
      <w:r w:rsidR="002F793A" w:rsidRPr="0089565B">
        <w:rPr>
          <w:rFonts w:cs="Arial"/>
        </w:rPr>
        <w:t>a</w:t>
      </w:r>
      <w:r w:rsidRPr="0089565B">
        <w:rPr>
          <w:rFonts w:cs="Arial"/>
        </w:rPr>
        <w:t xml:space="preserve"> </w:t>
      </w:r>
      <w:r w:rsidR="00717CD2">
        <w:rPr>
          <w:rFonts w:cs="Arial"/>
        </w:rPr>
        <w:t>C</w:t>
      </w:r>
      <w:r w:rsidRPr="0089565B">
        <w:rPr>
          <w:rFonts w:cs="Arial"/>
        </w:rPr>
        <w:t xml:space="preserve">all for </w:t>
      </w:r>
      <w:r w:rsidR="00717CD2">
        <w:rPr>
          <w:rFonts w:cs="Arial"/>
        </w:rPr>
        <w:t>P</w:t>
      </w:r>
      <w:r w:rsidRPr="0089565B">
        <w:rPr>
          <w:rFonts w:cs="Arial"/>
        </w:rPr>
        <w:t xml:space="preserve">roposals for </w:t>
      </w:r>
      <w:r w:rsidR="0091614D">
        <w:rPr>
          <w:rFonts w:cs="Arial"/>
        </w:rPr>
        <w:t xml:space="preserve">(solid) </w:t>
      </w:r>
      <w:r w:rsidRPr="0089565B">
        <w:rPr>
          <w:rFonts w:cs="Arial"/>
        </w:rPr>
        <w:t xml:space="preserve">waste research, development and innovation projects commencing in 2016.  </w:t>
      </w:r>
      <w:r w:rsidR="00825497" w:rsidRPr="0089565B">
        <w:rPr>
          <w:rFonts w:cs="Arial"/>
        </w:rPr>
        <w:t>Applicants are requested to familiarise themselves</w:t>
      </w:r>
      <w:r w:rsidR="0011145A" w:rsidRPr="0089565B">
        <w:rPr>
          <w:rFonts w:cs="Arial"/>
        </w:rPr>
        <w:t xml:space="preserve"> with the information provided in this Call as well as in the Waste </w:t>
      </w:r>
      <w:r w:rsidR="000C56B8" w:rsidRPr="0089565B">
        <w:rPr>
          <w:rFonts w:cs="Arial"/>
        </w:rPr>
        <w:t xml:space="preserve">Research, Development and Innovation (RDI) </w:t>
      </w:r>
      <w:r w:rsidR="0011145A" w:rsidRPr="0089565B">
        <w:rPr>
          <w:rFonts w:cs="Arial"/>
        </w:rPr>
        <w:t>Roadmap</w:t>
      </w:r>
      <w:r w:rsidR="00E40A7B">
        <w:rPr>
          <w:rFonts w:cs="Arial"/>
        </w:rPr>
        <w:t xml:space="preserve"> for South Africa (2015-2025)</w:t>
      </w:r>
      <w:r w:rsidR="0011145A" w:rsidRPr="0089565B">
        <w:rPr>
          <w:rFonts w:cs="Arial"/>
        </w:rPr>
        <w:t>, before preparing an application.</w:t>
      </w:r>
    </w:p>
    <w:p w:rsidR="0011145A" w:rsidRPr="0089565B" w:rsidRDefault="0011145A" w:rsidP="00411FA8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</w:p>
    <w:p w:rsidR="0011145A" w:rsidRPr="0089565B" w:rsidRDefault="0011145A" w:rsidP="00411FA8">
      <w:pPr>
        <w:pStyle w:val="Default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r w:rsidRPr="0089565B">
        <w:rPr>
          <w:rFonts w:ascii="Arial" w:hAnsi="Arial" w:cs="Arial"/>
          <w:sz w:val="20"/>
          <w:szCs w:val="20"/>
        </w:rPr>
        <w:t>Strategic framework of the Waste RDI Roadmap (6 Clusters) – available online at:</w:t>
      </w:r>
    </w:p>
    <w:p w:rsidR="0011145A" w:rsidRPr="0089565B" w:rsidRDefault="00FC3516" w:rsidP="00411FA8">
      <w:pPr>
        <w:pStyle w:val="Default"/>
        <w:spacing w:line="288" w:lineRule="auto"/>
        <w:ind w:firstLine="720"/>
        <w:rPr>
          <w:rFonts w:ascii="Arial" w:hAnsi="Arial" w:cs="Arial"/>
          <w:sz w:val="20"/>
          <w:szCs w:val="20"/>
        </w:rPr>
      </w:pPr>
      <w:hyperlink r:id="rId10" w:history="1">
        <w:r w:rsidR="0011145A" w:rsidRPr="0089565B">
          <w:rPr>
            <w:rStyle w:val="Hyperlink"/>
            <w:rFonts w:ascii="Arial" w:hAnsi="Arial" w:cs="Arial"/>
            <w:sz w:val="20"/>
            <w:szCs w:val="20"/>
          </w:rPr>
          <w:t>http://wasteroadmap.co.za/download/rdi_clusters.pdf</w:t>
        </w:r>
      </w:hyperlink>
      <w:r w:rsidR="0011145A" w:rsidRPr="0089565B">
        <w:rPr>
          <w:rFonts w:ascii="Arial" w:hAnsi="Arial" w:cs="Arial"/>
          <w:sz w:val="20"/>
          <w:szCs w:val="20"/>
        </w:rPr>
        <w:t xml:space="preserve"> </w:t>
      </w:r>
    </w:p>
    <w:p w:rsidR="0011145A" w:rsidRPr="0089565B" w:rsidRDefault="0011145A" w:rsidP="00411FA8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</w:p>
    <w:p w:rsidR="0011145A" w:rsidRPr="0089565B" w:rsidRDefault="0011145A" w:rsidP="00411FA8">
      <w:pPr>
        <w:pStyle w:val="Default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r w:rsidRPr="0089565B">
        <w:rPr>
          <w:rFonts w:ascii="Arial" w:hAnsi="Arial" w:cs="Arial"/>
          <w:sz w:val="20"/>
          <w:szCs w:val="20"/>
        </w:rPr>
        <w:t xml:space="preserve">Waste RDI Roadmap – available online at: </w:t>
      </w:r>
    </w:p>
    <w:p w:rsidR="0011145A" w:rsidRPr="0089565B" w:rsidRDefault="00FC3516" w:rsidP="00411FA8">
      <w:pPr>
        <w:pStyle w:val="Default"/>
        <w:spacing w:line="288" w:lineRule="auto"/>
        <w:ind w:firstLine="720"/>
        <w:rPr>
          <w:rFonts w:ascii="Arial" w:hAnsi="Arial" w:cs="Arial"/>
          <w:sz w:val="20"/>
          <w:szCs w:val="20"/>
        </w:rPr>
      </w:pPr>
      <w:hyperlink r:id="rId11" w:history="1">
        <w:r w:rsidR="0011145A" w:rsidRPr="0089565B">
          <w:rPr>
            <w:rStyle w:val="Hyperlink"/>
            <w:rFonts w:ascii="Arial" w:hAnsi="Arial" w:cs="Arial"/>
            <w:sz w:val="20"/>
            <w:szCs w:val="20"/>
          </w:rPr>
          <w:t>http://wasteroadmap.co.za/download/waste_rdi_roadmap_summary.pdf</w:t>
        </w:r>
      </w:hyperlink>
      <w:r w:rsidR="0011145A" w:rsidRPr="0089565B">
        <w:rPr>
          <w:rFonts w:ascii="Arial" w:hAnsi="Arial" w:cs="Arial"/>
          <w:sz w:val="20"/>
          <w:szCs w:val="20"/>
        </w:rPr>
        <w:t xml:space="preserve"> </w:t>
      </w:r>
    </w:p>
    <w:p w:rsidR="0011145A" w:rsidRPr="0089565B" w:rsidRDefault="0011145A" w:rsidP="00411FA8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</w:p>
    <w:p w:rsidR="0011145A" w:rsidRPr="0089565B" w:rsidRDefault="00717CD2" w:rsidP="00D36AD4">
      <w:pPr>
        <w:pStyle w:val="Heading1"/>
      </w:pPr>
      <w:r>
        <w:t>Background</w:t>
      </w:r>
    </w:p>
    <w:p w:rsidR="00B1646F" w:rsidRDefault="00B1646F" w:rsidP="00F75072">
      <w:pPr>
        <w:rPr>
          <w:rFonts w:cs="Arial"/>
        </w:rPr>
      </w:pPr>
    </w:p>
    <w:p w:rsidR="000C56B8" w:rsidRPr="0089565B" w:rsidRDefault="00411FA8" w:rsidP="00F75072">
      <w:pPr>
        <w:rPr>
          <w:rFonts w:cs="Arial"/>
        </w:rPr>
      </w:pPr>
      <w:r w:rsidRPr="0089565B">
        <w:rPr>
          <w:rFonts w:cs="Arial"/>
        </w:rPr>
        <w:t xml:space="preserve">The Waste </w:t>
      </w:r>
      <w:r w:rsidR="000C56B8" w:rsidRPr="0089565B">
        <w:rPr>
          <w:rFonts w:cs="Arial"/>
        </w:rPr>
        <w:t>RDI</w:t>
      </w:r>
      <w:r w:rsidRPr="0089565B">
        <w:rPr>
          <w:rFonts w:cs="Arial"/>
        </w:rPr>
        <w:t xml:space="preserve"> Roadmap is an initiative of the DST</w:t>
      </w:r>
      <w:r w:rsidR="008847F8">
        <w:rPr>
          <w:rFonts w:cs="Arial"/>
        </w:rPr>
        <w:t xml:space="preserve">, managed by the CSIR, </w:t>
      </w:r>
      <w:r w:rsidR="002F793A" w:rsidRPr="0089565B">
        <w:rPr>
          <w:rFonts w:cs="Arial"/>
        </w:rPr>
        <w:t xml:space="preserve">aimed at </w:t>
      </w:r>
      <w:r w:rsidR="00E40A7B" w:rsidRPr="0089565B">
        <w:rPr>
          <w:rFonts w:cs="Arial"/>
        </w:rPr>
        <w:t xml:space="preserve">strengthening </w:t>
      </w:r>
      <w:r w:rsidR="000C56B8" w:rsidRPr="0089565B">
        <w:rPr>
          <w:rFonts w:cs="Arial"/>
        </w:rPr>
        <w:t xml:space="preserve">– </w:t>
      </w:r>
    </w:p>
    <w:p w:rsidR="000C56B8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human capital development (HCD)</w:t>
      </w:r>
    </w:p>
    <w:p w:rsidR="000C56B8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rese</w:t>
      </w:r>
      <w:r w:rsidR="00E40A7B">
        <w:rPr>
          <w:rFonts w:cs="Arial"/>
        </w:rPr>
        <w:t>arch and development (R&amp;D), and</w:t>
      </w:r>
    </w:p>
    <w:p w:rsidR="000C56B8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innovation in the field of solid waste management</w:t>
      </w:r>
    </w:p>
    <w:p w:rsidR="000C56B8" w:rsidRPr="0089565B" w:rsidRDefault="000C56B8" w:rsidP="00F75072">
      <w:pPr>
        <w:rPr>
          <w:rFonts w:cs="Arial"/>
        </w:rPr>
      </w:pPr>
    </w:p>
    <w:p w:rsidR="002F793A" w:rsidRPr="0089565B" w:rsidRDefault="002F793A" w:rsidP="00F75072">
      <w:pPr>
        <w:rPr>
          <w:rFonts w:cs="Arial"/>
        </w:rPr>
      </w:pPr>
      <w:r w:rsidRPr="0089565B">
        <w:rPr>
          <w:rFonts w:cs="Arial"/>
        </w:rPr>
        <w:t xml:space="preserve">Through the strategic investment in science, engineering and technology, the Department aims to support the prevention of waste and the optimised extraction of value from </w:t>
      </w:r>
      <w:r w:rsidR="00251E80">
        <w:rPr>
          <w:rFonts w:cs="Arial"/>
        </w:rPr>
        <w:t xml:space="preserve">waste </w:t>
      </w:r>
      <w:r w:rsidRPr="0089565B">
        <w:rPr>
          <w:rFonts w:cs="Arial"/>
        </w:rPr>
        <w:t>reuse, recycling and recovery, in order to create significant social, economic, and environmental benefit for the country.</w:t>
      </w:r>
    </w:p>
    <w:p w:rsidR="00201E1B" w:rsidRPr="0089565B" w:rsidRDefault="00201E1B" w:rsidP="00F75072">
      <w:pPr>
        <w:rPr>
          <w:rFonts w:cs="Arial"/>
        </w:rPr>
      </w:pPr>
    </w:p>
    <w:p w:rsidR="00201E1B" w:rsidRPr="0089565B" w:rsidRDefault="00201E1B" w:rsidP="00F75072">
      <w:pPr>
        <w:rPr>
          <w:rFonts w:cs="Arial"/>
        </w:rPr>
      </w:pPr>
      <w:r w:rsidRPr="0089565B">
        <w:rPr>
          <w:rFonts w:cs="Arial"/>
        </w:rPr>
        <w:t xml:space="preserve">The Waste RDI Roadmap provides a framework to implement – </w:t>
      </w:r>
    </w:p>
    <w:p w:rsidR="00201E1B" w:rsidRPr="0089565B" w:rsidRDefault="00201E1B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 xml:space="preserve">More effective decision-making </w:t>
      </w:r>
    </w:p>
    <w:p w:rsidR="00201E1B" w:rsidRPr="0089565B" w:rsidRDefault="00201E1B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Faster insertion of context-appropriate technology</w:t>
      </w:r>
    </w:p>
    <w:p w:rsidR="00201E1B" w:rsidRPr="0089565B" w:rsidRDefault="00201E1B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 xml:space="preserve">Export of know-how and technology </w:t>
      </w:r>
    </w:p>
    <w:p w:rsidR="00201E1B" w:rsidRDefault="00201E1B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Strengthened RDI capability and capacity</w:t>
      </w:r>
    </w:p>
    <w:p w:rsidR="00A117EC" w:rsidRDefault="00A117EC" w:rsidP="00A117EC">
      <w:pPr>
        <w:rPr>
          <w:rFonts w:cs="Arial"/>
        </w:rPr>
      </w:pPr>
    </w:p>
    <w:p w:rsidR="00A117EC" w:rsidRPr="00A117EC" w:rsidRDefault="00A117EC" w:rsidP="00A117EC">
      <w:pPr>
        <w:rPr>
          <w:rFonts w:cs="Arial"/>
        </w:rPr>
      </w:pPr>
    </w:p>
    <w:p w:rsidR="002F793A" w:rsidRPr="0089565B" w:rsidRDefault="002F793A" w:rsidP="00D36AD4">
      <w:pPr>
        <w:pStyle w:val="Heading1"/>
      </w:pPr>
      <w:r w:rsidRPr="0089565B">
        <w:lastRenderedPageBreak/>
        <w:t>R</w:t>
      </w:r>
      <w:r w:rsidR="00717CD2">
        <w:t>esearch themes</w:t>
      </w:r>
    </w:p>
    <w:p w:rsidR="00B1646F" w:rsidRDefault="00B1646F" w:rsidP="00F75072">
      <w:pPr>
        <w:rPr>
          <w:rFonts w:cs="Arial"/>
        </w:rPr>
      </w:pPr>
    </w:p>
    <w:p w:rsidR="002F793A" w:rsidRPr="0089565B" w:rsidRDefault="00251E80" w:rsidP="00F75072">
      <w:pPr>
        <w:rPr>
          <w:rFonts w:cs="Arial"/>
        </w:rPr>
      </w:pPr>
      <w:r>
        <w:rPr>
          <w:rFonts w:cs="Arial"/>
        </w:rPr>
        <w:t>Research p</w:t>
      </w:r>
      <w:r w:rsidR="000C56B8" w:rsidRPr="0089565B">
        <w:rPr>
          <w:rFonts w:cs="Arial"/>
        </w:rPr>
        <w:t xml:space="preserve">roposals </w:t>
      </w:r>
      <w:r w:rsidR="000C56B8" w:rsidRPr="0091614D">
        <w:rPr>
          <w:rFonts w:cs="Arial"/>
          <w:u w:val="single"/>
        </w:rPr>
        <w:t>must</w:t>
      </w:r>
      <w:r w:rsidR="000C56B8" w:rsidRPr="0089565B">
        <w:rPr>
          <w:rFonts w:cs="Arial"/>
        </w:rPr>
        <w:t xml:space="preserve"> be aligned with one of the following thematic areas</w:t>
      </w:r>
      <w:r>
        <w:rPr>
          <w:rFonts w:cs="Arial"/>
        </w:rPr>
        <w:t xml:space="preserve"> and sub-themes</w:t>
      </w:r>
      <w:r w:rsidR="000C56B8" w:rsidRPr="0089565B">
        <w:rPr>
          <w:rFonts w:cs="Arial"/>
        </w:rPr>
        <w:t xml:space="preserve"> of the Waste RDI Roadmap – 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Technology Solutions</w:t>
      </w:r>
    </w:p>
    <w:p w:rsidR="00B82B24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Design, development, evaluation, demonstration, localisation and deployment of technologies (both local and inbound) for customer-driven performance improvement</w:t>
      </w:r>
    </w:p>
    <w:p w:rsidR="0089565B" w:rsidRPr="0089565B" w:rsidRDefault="0089565B" w:rsidP="0089565B">
      <w:pPr>
        <w:pStyle w:val="ListParagraph"/>
        <w:numPr>
          <w:ilvl w:val="0"/>
          <w:numId w:val="7"/>
        </w:numPr>
        <w:ind w:left="1134"/>
        <w:rPr>
          <w:rFonts w:cs="Arial"/>
        </w:rPr>
      </w:pPr>
      <w:r w:rsidRPr="0089565B">
        <w:rPr>
          <w:rFonts w:cs="Arial"/>
        </w:rPr>
        <w:t>Process Performance Optimisation</w:t>
      </w:r>
    </w:p>
    <w:p w:rsidR="0089565B" w:rsidRPr="0089565B" w:rsidRDefault="0089565B" w:rsidP="0089565B">
      <w:pPr>
        <w:pStyle w:val="ListParagraph"/>
        <w:numPr>
          <w:ilvl w:val="0"/>
          <w:numId w:val="7"/>
        </w:numPr>
        <w:ind w:left="1134"/>
        <w:rPr>
          <w:rFonts w:cs="Arial"/>
        </w:rPr>
      </w:pPr>
      <w:r w:rsidRPr="0089565B">
        <w:rPr>
          <w:rFonts w:cs="Arial"/>
        </w:rPr>
        <w:t>Technology Development</w:t>
      </w:r>
    </w:p>
    <w:p w:rsidR="0089565B" w:rsidRPr="0089565B" w:rsidRDefault="0089565B" w:rsidP="0089565B">
      <w:pPr>
        <w:pStyle w:val="ListParagraph"/>
        <w:numPr>
          <w:ilvl w:val="0"/>
          <w:numId w:val="7"/>
        </w:numPr>
        <w:ind w:left="1134"/>
        <w:rPr>
          <w:rFonts w:cs="Arial"/>
        </w:rPr>
      </w:pPr>
      <w:r w:rsidRPr="0089565B">
        <w:rPr>
          <w:rFonts w:cs="Arial"/>
        </w:rPr>
        <w:t>Technology Evaluation and Demonstration</w:t>
      </w:r>
    </w:p>
    <w:p w:rsidR="0089565B" w:rsidRPr="0089565B" w:rsidRDefault="0089565B" w:rsidP="0089565B">
      <w:pPr>
        <w:pStyle w:val="ListParagraph"/>
        <w:numPr>
          <w:ilvl w:val="0"/>
          <w:numId w:val="7"/>
        </w:numPr>
        <w:ind w:left="1134"/>
        <w:rPr>
          <w:rFonts w:cs="Arial"/>
        </w:rPr>
      </w:pPr>
      <w:r w:rsidRPr="0089565B">
        <w:rPr>
          <w:rFonts w:cs="Arial"/>
        </w:rPr>
        <w:t>Technology Localisation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Modelling and analytics</w:t>
      </w:r>
    </w:p>
    <w:p w:rsidR="00B82B24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Develop and use methods, tools, techniques, platforms, systems and frameworks for the analysis, monitoring and evaluation of technical, economic, social and environmental opportunities and impacts associated with secondary resources</w:t>
      </w:r>
    </w:p>
    <w:p w:rsidR="0089565B" w:rsidRPr="0089565B" w:rsidRDefault="0089565B" w:rsidP="0089565B">
      <w:pPr>
        <w:pStyle w:val="ListParagraph"/>
        <w:numPr>
          <w:ilvl w:val="0"/>
          <w:numId w:val="6"/>
        </w:numPr>
        <w:ind w:left="1134"/>
        <w:rPr>
          <w:rFonts w:cs="Arial"/>
        </w:rPr>
      </w:pPr>
      <w:r w:rsidRPr="0089565B">
        <w:rPr>
          <w:rFonts w:cs="Arial"/>
        </w:rPr>
        <w:t>Systems Analysis and Modelling</w:t>
      </w:r>
    </w:p>
    <w:p w:rsidR="0089565B" w:rsidRPr="0089565B" w:rsidRDefault="0089565B" w:rsidP="0089565B">
      <w:pPr>
        <w:pStyle w:val="ListParagraph"/>
        <w:numPr>
          <w:ilvl w:val="0"/>
          <w:numId w:val="6"/>
        </w:numPr>
        <w:ind w:left="1134"/>
        <w:rPr>
          <w:rFonts w:cs="Arial"/>
        </w:rPr>
      </w:pPr>
      <w:r w:rsidRPr="0089565B">
        <w:rPr>
          <w:rFonts w:cs="Arial"/>
        </w:rPr>
        <w:t>Business Models</w:t>
      </w:r>
    </w:p>
    <w:p w:rsidR="0089565B" w:rsidRPr="0089565B" w:rsidRDefault="0089565B" w:rsidP="0089565B">
      <w:pPr>
        <w:pStyle w:val="ListParagraph"/>
        <w:numPr>
          <w:ilvl w:val="0"/>
          <w:numId w:val="6"/>
        </w:numPr>
        <w:ind w:left="1134"/>
        <w:rPr>
          <w:rFonts w:cs="Arial"/>
        </w:rPr>
      </w:pPr>
      <w:r w:rsidRPr="0089565B">
        <w:rPr>
          <w:rFonts w:cs="Arial"/>
        </w:rPr>
        <w:t>Socio-Economic and Environmental Modelling</w:t>
      </w:r>
    </w:p>
    <w:p w:rsidR="0089565B" w:rsidRPr="0089565B" w:rsidRDefault="0089565B" w:rsidP="0089565B">
      <w:pPr>
        <w:pStyle w:val="ListParagraph"/>
        <w:numPr>
          <w:ilvl w:val="0"/>
          <w:numId w:val="6"/>
        </w:numPr>
        <w:ind w:left="1134"/>
        <w:rPr>
          <w:rFonts w:cs="Arial"/>
        </w:rPr>
      </w:pPr>
      <w:r w:rsidRPr="0089565B">
        <w:rPr>
          <w:rFonts w:cs="Arial"/>
        </w:rPr>
        <w:t>Analytics</w:t>
      </w:r>
    </w:p>
    <w:p w:rsidR="0089565B" w:rsidRPr="0089565B" w:rsidRDefault="0089565B" w:rsidP="0089565B">
      <w:pPr>
        <w:pStyle w:val="ListParagraph"/>
        <w:numPr>
          <w:ilvl w:val="0"/>
          <w:numId w:val="6"/>
        </w:numPr>
        <w:ind w:left="1134"/>
        <w:rPr>
          <w:rFonts w:cs="Arial"/>
        </w:rPr>
      </w:pPr>
      <w:r w:rsidRPr="0089565B">
        <w:rPr>
          <w:rFonts w:cs="Arial"/>
        </w:rPr>
        <w:t>Impact Assessment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Waste logistics performance</w:t>
      </w:r>
    </w:p>
    <w:p w:rsidR="00B82B24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Optimisation of strategic, tactical and operational decision-making in respect of logistics objectives, assets and resources</w:t>
      </w:r>
    </w:p>
    <w:p w:rsidR="0089565B" w:rsidRPr="0089565B" w:rsidRDefault="0089565B" w:rsidP="0089565B">
      <w:pPr>
        <w:pStyle w:val="ListParagraph"/>
        <w:numPr>
          <w:ilvl w:val="0"/>
          <w:numId w:val="8"/>
        </w:numPr>
        <w:ind w:left="1134"/>
        <w:rPr>
          <w:rFonts w:cs="Arial"/>
        </w:rPr>
      </w:pPr>
      <w:r w:rsidRPr="0089565B">
        <w:rPr>
          <w:rFonts w:cs="Arial"/>
        </w:rPr>
        <w:t>Strategic Network Design</w:t>
      </w:r>
    </w:p>
    <w:p w:rsidR="0089565B" w:rsidRPr="0089565B" w:rsidRDefault="0089565B" w:rsidP="0089565B">
      <w:pPr>
        <w:pStyle w:val="ListParagraph"/>
        <w:numPr>
          <w:ilvl w:val="0"/>
          <w:numId w:val="8"/>
        </w:numPr>
        <w:ind w:left="1134"/>
        <w:rPr>
          <w:rFonts w:cs="Arial"/>
        </w:rPr>
      </w:pPr>
      <w:r w:rsidRPr="0089565B">
        <w:rPr>
          <w:rFonts w:cs="Arial"/>
        </w:rPr>
        <w:t>Planning and Management Systems</w:t>
      </w:r>
    </w:p>
    <w:p w:rsidR="0089565B" w:rsidRPr="0089565B" w:rsidRDefault="0089565B" w:rsidP="0089565B">
      <w:pPr>
        <w:pStyle w:val="ListParagraph"/>
        <w:numPr>
          <w:ilvl w:val="0"/>
          <w:numId w:val="8"/>
        </w:numPr>
        <w:ind w:left="1134"/>
        <w:rPr>
          <w:rFonts w:cs="Arial"/>
        </w:rPr>
      </w:pPr>
      <w:r w:rsidRPr="0089565B">
        <w:rPr>
          <w:rFonts w:cs="Arial"/>
        </w:rPr>
        <w:t>Operational Logistics Processes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Strategic planning</w:t>
      </w:r>
    </w:p>
    <w:p w:rsidR="00B82B24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Build and strengthen the basis and application of strategic analysis and advice for the purposes of evidence-based decision-making to inform strategy formulation, planning and its execution and management</w:t>
      </w:r>
    </w:p>
    <w:p w:rsidR="0089565B" w:rsidRPr="0089565B" w:rsidRDefault="0089565B" w:rsidP="0089565B">
      <w:pPr>
        <w:pStyle w:val="ListParagraph"/>
        <w:numPr>
          <w:ilvl w:val="0"/>
          <w:numId w:val="5"/>
        </w:numPr>
        <w:ind w:left="1134"/>
        <w:rPr>
          <w:rFonts w:cs="Arial"/>
        </w:rPr>
      </w:pPr>
      <w:r w:rsidRPr="0089565B">
        <w:rPr>
          <w:rFonts w:cs="Arial"/>
        </w:rPr>
        <w:t>Macro-Economics</w:t>
      </w:r>
    </w:p>
    <w:p w:rsidR="0089565B" w:rsidRPr="0089565B" w:rsidRDefault="0089565B" w:rsidP="0089565B">
      <w:pPr>
        <w:pStyle w:val="ListParagraph"/>
        <w:numPr>
          <w:ilvl w:val="0"/>
          <w:numId w:val="5"/>
        </w:numPr>
        <w:ind w:left="1134"/>
        <w:rPr>
          <w:rFonts w:cs="Arial"/>
        </w:rPr>
      </w:pPr>
      <w:r w:rsidRPr="0089565B">
        <w:rPr>
          <w:rFonts w:cs="Arial"/>
        </w:rPr>
        <w:t xml:space="preserve">Value Chain </w:t>
      </w:r>
    </w:p>
    <w:p w:rsidR="0089565B" w:rsidRPr="0089565B" w:rsidRDefault="0089565B" w:rsidP="0089565B">
      <w:pPr>
        <w:pStyle w:val="ListParagraph"/>
        <w:numPr>
          <w:ilvl w:val="0"/>
          <w:numId w:val="5"/>
        </w:numPr>
        <w:ind w:left="1134"/>
        <w:rPr>
          <w:rFonts w:cs="Arial"/>
        </w:rPr>
      </w:pPr>
      <w:r w:rsidRPr="0089565B">
        <w:rPr>
          <w:rFonts w:cs="Arial"/>
        </w:rPr>
        <w:t>Strategy</w:t>
      </w:r>
    </w:p>
    <w:p w:rsidR="0089565B" w:rsidRPr="0089565B" w:rsidRDefault="0089565B" w:rsidP="0089565B">
      <w:pPr>
        <w:pStyle w:val="ListParagraph"/>
        <w:numPr>
          <w:ilvl w:val="0"/>
          <w:numId w:val="5"/>
        </w:numPr>
        <w:ind w:left="1134"/>
        <w:rPr>
          <w:rFonts w:cs="Arial"/>
        </w:rPr>
      </w:pPr>
      <w:r w:rsidRPr="0089565B">
        <w:rPr>
          <w:rFonts w:cs="Arial"/>
        </w:rPr>
        <w:t>Policy and Legislation</w:t>
      </w:r>
    </w:p>
    <w:p w:rsidR="0089565B" w:rsidRPr="0089565B" w:rsidRDefault="0089565B" w:rsidP="0089565B">
      <w:pPr>
        <w:pStyle w:val="ListParagraph"/>
        <w:numPr>
          <w:ilvl w:val="0"/>
          <w:numId w:val="5"/>
        </w:numPr>
        <w:ind w:left="1134"/>
        <w:rPr>
          <w:rFonts w:cs="Arial"/>
        </w:rPr>
      </w:pPr>
      <w:r w:rsidRPr="0089565B">
        <w:rPr>
          <w:rFonts w:cs="Arial"/>
        </w:rPr>
        <w:t>Governance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Waste and environment</w:t>
      </w:r>
    </w:p>
    <w:p w:rsidR="0089565B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Strengthen the ability to identify, monitor, evaluate and report on environmental impacts of waste and its management, in order to inform better targeted and more effective responses</w:t>
      </w:r>
    </w:p>
    <w:p w:rsidR="00B82B24" w:rsidRPr="0089565B" w:rsidRDefault="0089565B" w:rsidP="0089565B">
      <w:pPr>
        <w:pStyle w:val="ListParagraph"/>
        <w:numPr>
          <w:ilvl w:val="0"/>
          <w:numId w:val="9"/>
        </w:numPr>
        <w:ind w:left="1134"/>
        <w:rPr>
          <w:rFonts w:cs="Arial"/>
        </w:rPr>
      </w:pPr>
      <w:r w:rsidRPr="0089565B">
        <w:rPr>
          <w:rFonts w:cs="Arial"/>
        </w:rPr>
        <w:t>C</w:t>
      </w:r>
      <w:r w:rsidR="00E40A7B">
        <w:rPr>
          <w:rFonts w:cs="Arial"/>
        </w:rPr>
        <w:t>limate change</w:t>
      </w:r>
    </w:p>
    <w:p w:rsidR="00B82B24" w:rsidRPr="0089565B" w:rsidRDefault="00B82B24" w:rsidP="00F75072">
      <w:pPr>
        <w:rPr>
          <w:rFonts w:cs="Arial"/>
        </w:rPr>
      </w:pPr>
    </w:p>
    <w:p w:rsidR="000C56B8" w:rsidRPr="0089565B" w:rsidRDefault="000C56B8" w:rsidP="00F75072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89565B">
        <w:rPr>
          <w:rFonts w:cs="Arial"/>
          <w:b/>
        </w:rPr>
        <w:t>Waste and society</w:t>
      </w:r>
    </w:p>
    <w:p w:rsidR="002F793A" w:rsidRPr="0089565B" w:rsidRDefault="00B82B24" w:rsidP="00F75072">
      <w:pPr>
        <w:ind w:left="720"/>
        <w:rPr>
          <w:rFonts w:cs="Arial"/>
        </w:rPr>
      </w:pPr>
      <w:r w:rsidRPr="0089565B">
        <w:rPr>
          <w:rFonts w:cs="Arial"/>
        </w:rPr>
        <w:t>Deepen understanding of waste-related opportunities and threats, to increase the success of influencing perception and practice positively</w:t>
      </w:r>
    </w:p>
    <w:p w:rsidR="0089565B" w:rsidRPr="0089565B" w:rsidRDefault="0089565B" w:rsidP="0089565B">
      <w:pPr>
        <w:pStyle w:val="ListParagraph"/>
        <w:numPr>
          <w:ilvl w:val="0"/>
          <w:numId w:val="9"/>
        </w:numPr>
        <w:ind w:left="1134"/>
        <w:rPr>
          <w:rFonts w:cs="Arial"/>
        </w:rPr>
      </w:pPr>
      <w:r w:rsidRPr="0089565B">
        <w:rPr>
          <w:rFonts w:cs="Arial"/>
        </w:rPr>
        <w:t>Jobs and Labour</w:t>
      </w:r>
    </w:p>
    <w:p w:rsidR="0089565B" w:rsidRPr="0089565B" w:rsidRDefault="0089565B" w:rsidP="0089565B">
      <w:pPr>
        <w:pStyle w:val="ListParagraph"/>
        <w:numPr>
          <w:ilvl w:val="0"/>
          <w:numId w:val="9"/>
        </w:numPr>
        <w:ind w:left="1134"/>
        <w:rPr>
          <w:rFonts w:cs="Arial"/>
        </w:rPr>
      </w:pPr>
      <w:r w:rsidRPr="0089565B">
        <w:rPr>
          <w:rFonts w:cs="Arial"/>
        </w:rPr>
        <w:t>Business Practices</w:t>
      </w:r>
    </w:p>
    <w:p w:rsidR="0089565B" w:rsidRPr="0089565B" w:rsidRDefault="0089565B" w:rsidP="0089565B">
      <w:pPr>
        <w:pStyle w:val="ListParagraph"/>
        <w:numPr>
          <w:ilvl w:val="0"/>
          <w:numId w:val="9"/>
        </w:numPr>
        <w:ind w:left="1134"/>
        <w:rPr>
          <w:rFonts w:cs="Arial"/>
        </w:rPr>
      </w:pPr>
      <w:r w:rsidRPr="0089565B">
        <w:rPr>
          <w:rFonts w:cs="Arial"/>
        </w:rPr>
        <w:t>Behaviour</w:t>
      </w:r>
    </w:p>
    <w:p w:rsidR="0089565B" w:rsidRPr="0089565B" w:rsidRDefault="0089565B" w:rsidP="0089565B">
      <w:pPr>
        <w:pStyle w:val="ListParagraph"/>
        <w:numPr>
          <w:ilvl w:val="0"/>
          <w:numId w:val="9"/>
        </w:numPr>
        <w:ind w:left="1134"/>
        <w:rPr>
          <w:rFonts w:cs="Arial"/>
        </w:rPr>
      </w:pPr>
      <w:r w:rsidRPr="0089565B">
        <w:rPr>
          <w:rFonts w:cs="Arial"/>
        </w:rPr>
        <w:t>Awareness and Communication</w:t>
      </w:r>
    </w:p>
    <w:p w:rsidR="002F793A" w:rsidRPr="0089565B" w:rsidRDefault="00B82B24" w:rsidP="00F75072">
      <w:pPr>
        <w:rPr>
          <w:rFonts w:cs="Arial"/>
        </w:rPr>
      </w:pPr>
      <w:r w:rsidRPr="0089565B">
        <w:rPr>
          <w:rFonts w:cs="Arial"/>
        </w:rPr>
        <w:lastRenderedPageBreak/>
        <w:t xml:space="preserve">Proposals </w:t>
      </w:r>
      <w:r w:rsidR="000C56B8" w:rsidRPr="00717CD2">
        <w:rPr>
          <w:rFonts w:cs="Arial"/>
          <w:u w:val="single"/>
        </w:rPr>
        <w:t>must</w:t>
      </w:r>
      <w:r w:rsidR="000C56B8" w:rsidRPr="0089565B">
        <w:rPr>
          <w:rFonts w:cs="Arial"/>
        </w:rPr>
        <w:t xml:space="preserve"> </w:t>
      </w:r>
      <w:r w:rsidR="00E40A7B">
        <w:rPr>
          <w:rFonts w:cs="Arial"/>
        </w:rPr>
        <w:t xml:space="preserve">also </w:t>
      </w:r>
      <w:r w:rsidR="000C56B8" w:rsidRPr="0089565B">
        <w:rPr>
          <w:rFonts w:cs="Arial"/>
        </w:rPr>
        <w:t>address one of the following p</w:t>
      </w:r>
      <w:r w:rsidR="002F793A" w:rsidRPr="0089565B">
        <w:rPr>
          <w:rFonts w:cs="Arial"/>
        </w:rPr>
        <w:t>riority waste streams</w:t>
      </w:r>
      <w:r w:rsidR="000C56B8" w:rsidRPr="0089565B">
        <w:rPr>
          <w:rFonts w:cs="Arial"/>
        </w:rPr>
        <w:t xml:space="preserve"> –</w:t>
      </w:r>
    </w:p>
    <w:p w:rsidR="002F793A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Organic waste</w:t>
      </w:r>
    </w:p>
    <w:p w:rsidR="002F793A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Plastic waste</w:t>
      </w:r>
    </w:p>
    <w:p w:rsidR="0011145A" w:rsidRPr="0089565B" w:rsidRDefault="002F793A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Electronic waste (WEEE)</w:t>
      </w:r>
    </w:p>
    <w:p w:rsidR="00201E1B" w:rsidRPr="0089565B" w:rsidRDefault="00201E1B" w:rsidP="00F75072">
      <w:pPr>
        <w:pStyle w:val="ListParagraph"/>
        <w:numPr>
          <w:ilvl w:val="0"/>
          <w:numId w:val="1"/>
        </w:numPr>
        <w:rPr>
          <w:rFonts w:cs="Arial"/>
        </w:rPr>
      </w:pPr>
      <w:r w:rsidRPr="0089565B">
        <w:rPr>
          <w:rFonts w:cs="Arial"/>
        </w:rPr>
        <w:t>Municipal waste</w:t>
      </w:r>
    </w:p>
    <w:p w:rsidR="0089565B" w:rsidRPr="0089565B" w:rsidRDefault="0089565B" w:rsidP="00F75072">
      <w:pPr>
        <w:rPr>
          <w:rFonts w:cs="Arial"/>
        </w:rPr>
      </w:pPr>
    </w:p>
    <w:p w:rsidR="002F793A" w:rsidRPr="0089565B" w:rsidRDefault="002F793A" w:rsidP="00F75072">
      <w:pPr>
        <w:rPr>
          <w:rFonts w:cs="Arial"/>
        </w:rPr>
      </w:pPr>
      <w:r w:rsidRPr="0089565B">
        <w:rPr>
          <w:rFonts w:cs="Arial"/>
        </w:rPr>
        <w:t>R&amp;D and Innovation in waste tyres</w:t>
      </w:r>
      <w:r w:rsidR="00201E1B" w:rsidRPr="0089565B">
        <w:rPr>
          <w:rFonts w:cs="Arial"/>
        </w:rPr>
        <w:t>, while a priority of the Waste RDI Roadmap, will continue to be supported by REDISA and is therefore not a focus of this Call for Proposals.</w:t>
      </w:r>
    </w:p>
    <w:p w:rsidR="002F793A" w:rsidRPr="0089565B" w:rsidRDefault="002F793A" w:rsidP="00F75072">
      <w:pPr>
        <w:rPr>
          <w:rFonts w:cs="Arial"/>
        </w:rPr>
      </w:pPr>
    </w:p>
    <w:p w:rsidR="0089565B" w:rsidRPr="0089565B" w:rsidRDefault="0089565B" w:rsidP="00D36AD4">
      <w:pPr>
        <w:pStyle w:val="Heading1"/>
      </w:pPr>
      <w:r w:rsidRPr="0089565B">
        <w:t>Eligibility criteria</w:t>
      </w:r>
    </w:p>
    <w:p w:rsidR="0089565B" w:rsidRPr="0089565B" w:rsidRDefault="0089565B" w:rsidP="0089565B">
      <w:pPr>
        <w:rPr>
          <w:rFonts w:cs="Arial"/>
        </w:rPr>
      </w:pPr>
    </w:p>
    <w:p w:rsidR="0025268D" w:rsidRDefault="005242B7" w:rsidP="005242B7">
      <w:pPr>
        <w:rPr>
          <w:rFonts w:cs="Arial"/>
        </w:rPr>
      </w:pPr>
      <w:r>
        <w:rPr>
          <w:rFonts w:cs="Arial"/>
        </w:rPr>
        <w:t>Researchers</w:t>
      </w:r>
      <w:r w:rsidRPr="005242B7">
        <w:rPr>
          <w:rFonts w:cs="Arial"/>
        </w:rPr>
        <w:t xml:space="preserve"> from </w:t>
      </w:r>
      <w:r w:rsidRPr="0089565B">
        <w:rPr>
          <w:rFonts w:cs="Arial"/>
        </w:rPr>
        <w:t xml:space="preserve">South African </w:t>
      </w:r>
      <w:r w:rsidR="0091614D">
        <w:rPr>
          <w:rFonts w:cs="Arial"/>
        </w:rPr>
        <w:t>U</w:t>
      </w:r>
      <w:r w:rsidRPr="0089565B">
        <w:rPr>
          <w:rFonts w:cs="Arial"/>
        </w:rPr>
        <w:t>niversit</w:t>
      </w:r>
      <w:r>
        <w:rPr>
          <w:rFonts w:cs="Arial"/>
        </w:rPr>
        <w:t>ies</w:t>
      </w:r>
      <w:r w:rsidR="0091614D">
        <w:rPr>
          <w:rFonts w:cs="Arial"/>
        </w:rPr>
        <w:t>, Science Councils and other</w:t>
      </w:r>
      <w:r w:rsidRPr="0089565B">
        <w:rPr>
          <w:rFonts w:cs="Arial"/>
        </w:rPr>
        <w:t xml:space="preserve"> public research institutions</w:t>
      </w:r>
      <w:r>
        <w:rPr>
          <w:rFonts w:cs="Arial"/>
        </w:rPr>
        <w:t>,</w:t>
      </w:r>
      <w:r w:rsidRPr="005242B7">
        <w:rPr>
          <w:rFonts w:cs="Arial"/>
        </w:rPr>
        <w:t xml:space="preserve"> working in relevant disciplines</w:t>
      </w:r>
      <w:r>
        <w:rPr>
          <w:rFonts w:cs="Arial"/>
        </w:rPr>
        <w:t>,</w:t>
      </w:r>
      <w:r w:rsidRPr="005242B7">
        <w:rPr>
          <w:rFonts w:cs="Arial"/>
        </w:rPr>
        <w:t xml:space="preserve"> are invited to</w:t>
      </w:r>
      <w:r>
        <w:rPr>
          <w:rFonts w:cs="Arial"/>
        </w:rPr>
        <w:t xml:space="preserve"> </w:t>
      </w:r>
      <w:r w:rsidRPr="005242B7">
        <w:rPr>
          <w:rFonts w:cs="Arial"/>
        </w:rPr>
        <w:t xml:space="preserve">submit proposals for the </w:t>
      </w:r>
      <w:r>
        <w:rPr>
          <w:rFonts w:cs="Arial"/>
        </w:rPr>
        <w:t>DST/CSIR</w:t>
      </w:r>
      <w:r w:rsidRPr="005242B7">
        <w:rPr>
          <w:rFonts w:cs="Arial"/>
        </w:rPr>
        <w:t xml:space="preserve"> </w:t>
      </w:r>
      <w:r w:rsidR="00251E80">
        <w:rPr>
          <w:rFonts w:cs="Arial"/>
        </w:rPr>
        <w:t xml:space="preserve">research </w:t>
      </w:r>
      <w:r w:rsidRPr="005242B7">
        <w:rPr>
          <w:rFonts w:cs="Arial"/>
        </w:rPr>
        <w:t>grants.</w:t>
      </w:r>
      <w:r w:rsidR="0089565B" w:rsidRPr="0089565B">
        <w:rPr>
          <w:rFonts w:cs="Arial"/>
        </w:rPr>
        <w:t xml:space="preserve">  </w:t>
      </w:r>
    </w:p>
    <w:p w:rsidR="0025268D" w:rsidRDefault="0025268D" w:rsidP="0089565B">
      <w:pPr>
        <w:rPr>
          <w:rFonts w:cs="Arial"/>
        </w:rPr>
      </w:pPr>
    </w:p>
    <w:p w:rsidR="00EF1F39" w:rsidRDefault="00EF1F39" w:rsidP="00EF1F39">
      <w:pPr>
        <w:pStyle w:val="Heading1"/>
      </w:pPr>
      <w:r>
        <w:t>Evaluation criteria</w:t>
      </w:r>
    </w:p>
    <w:p w:rsidR="00EF1F39" w:rsidRDefault="00EF1F39" w:rsidP="0089565B">
      <w:pPr>
        <w:rPr>
          <w:rFonts w:cs="Arial"/>
        </w:rPr>
      </w:pPr>
    </w:p>
    <w:p w:rsidR="0089565B" w:rsidRDefault="0089565B" w:rsidP="0089565B">
      <w:pPr>
        <w:rPr>
          <w:rFonts w:cs="Arial"/>
        </w:rPr>
      </w:pPr>
      <w:r w:rsidRPr="0089565B">
        <w:rPr>
          <w:rFonts w:cs="Arial"/>
        </w:rPr>
        <w:t xml:space="preserve">All applications will undergo </w:t>
      </w:r>
      <w:r w:rsidR="00EF1F39">
        <w:rPr>
          <w:rFonts w:cs="Arial"/>
        </w:rPr>
        <w:t xml:space="preserve">evaluation by an independent </w:t>
      </w:r>
      <w:r w:rsidR="00E40A7B">
        <w:rPr>
          <w:rFonts w:cs="Arial"/>
        </w:rPr>
        <w:t xml:space="preserve">review </w:t>
      </w:r>
      <w:r w:rsidR="00EF1F39">
        <w:rPr>
          <w:rFonts w:cs="Arial"/>
        </w:rPr>
        <w:t xml:space="preserve">panel, </w:t>
      </w:r>
      <w:r w:rsidRPr="0089565B">
        <w:rPr>
          <w:rFonts w:cs="Arial"/>
        </w:rPr>
        <w:t xml:space="preserve">to assess </w:t>
      </w:r>
      <w:r w:rsidR="00EF1F39">
        <w:rPr>
          <w:rFonts w:cs="Arial"/>
        </w:rPr>
        <w:t xml:space="preserve">the </w:t>
      </w:r>
      <w:r w:rsidRPr="0089565B">
        <w:rPr>
          <w:rFonts w:cs="Arial"/>
        </w:rPr>
        <w:t>suitability</w:t>
      </w:r>
      <w:r w:rsidR="00EF1F39">
        <w:rPr>
          <w:rFonts w:cs="Arial"/>
        </w:rPr>
        <w:t xml:space="preserve"> of the proposal</w:t>
      </w:r>
      <w:r w:rsidRPr="0089565B">
        <w:rPr>
          <w:rFonts w:cs="Arial"/>
        </w:rPr>
        <w:t xml:space="preserve"> in terms of the Waste RDI Roadmap’s objectives.</w:t>
      </w:r>
      <w:r w:rsidR="00870747">
        <w:rPr>
          <w:rFonts w:cs="Arial"/>
        </w:rPr>
        <w:t xml:space="preserve">  </w:t>
      </w:r>
      <w:r w:rsidRPr="0089565B">
        <w:rPr>
          <w:rFonts w:cs="Arial"/>
        </w:rPr>
        <w:t xml:space="preserve">All </w:t>
      </w:r>
      <w:r w:rsidR="00EF1F39">
        <w:rPr>
          <w:rFonts w:cs="Arial"/>
        </w:rPr>
        <w:t>proposals</w:t>
      </w:r>
      <w:r w:rsidRPr="0089565B">
        <w:rPr>
          <w:rFonts w:cs="Arial"/>
        </w:rPr>
        <w:t xml:space="preserve"> will </w:t>
      </w:r>
      <w:r w:rsidR="009317AA">
        <w:rPr>
          <w:rFonts w:cs="Arial"/>
        </w:rPr>
        <w:t>be evaluated against</w:t>
      </w:r>
      <w:r w:rsidRPr="0089565B">
        <w:rPr>
          <w:rFonts w:cs="Arial"/>
        </w:rPr>
        <w:t xml:space="preserve"> the following criteria:</w:t>
      </w:r>
    </w:p>
    <w:p w:rsidR="00870747" w:rsidRPr="00FF2B95" w:rsidRDefault="00870747" w:rsidP="0089565B">
      <w:pPr>
        <w:rPr>
          <w:rFonts w:cs="Arial"/>
        </w:rPr>
      </w:pPr>
    </w:p>
    <w:p w:rsidR="0089565B" w:rsidRPr="00FF2B95" w:rsidRDefault="0089565B" w:rsidP="0089565B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Alignment:</w:t>
      </w:r>
      <w:r w:rsidRPr="00FF2B95">
        <w:rPr>
          <w:rFonts w:cs="Arial"/>
        </w:rPr>
        <w:t xml:space="preserve"> the research proposal must </w:t>
      </w:r>
      <w:r w:rsidR="00534557" w:rsidRPr="00FF2B95">
        <w:rPr>
          <w:rFonts w:cs="Arial"/>
        </w:rPr>
        <w:t>address the priorities and research themes of the Waste RDI Roadmap</w:t>
      </w:r>
      <w:r w:rsidRPr="00FF2B95">
        <w:rPr>
          <w:rFonts w:cs="Arial"/>
        </w:rPr>
        <w:t xml:space="preserve"> (Section </w:t>
      </w:r>
      <w:r w:rsidR="00534557" w:rsidRPr="00FF2B95">
        <w:rPr>
          <w:rFonts w:cs="Arial"/>
        </w:rPr>
        <w:t>3 above)</w:t>
      </w:r>
    </w:p>
    <w:p w:rsidR="0089565B" w:rsidRPr="00FF2B95" w:rsidRDefault="0089565B" w:rsidP="0089565B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Relevance:</w:t>
      </w:r>
      <w:r w:rsidRPr="00FF2B95">
        <w:rPr>
          <w:rFonts w:cs="Arial"/>
        </w:rPr>
        <w:t xml:space="preserve"> the research must have the potential to </w:t>
      </w:r>
      <w:r w:rsidR="00534557" w:rsidRPr="00FF2B95">
        <w:rPr>
          <w:rFonts w:cs="Arial"/>
        </w:rPr>
        <w:t>directly, and positively, influence the management of solid waste</w:t>
      </w:r>
      <w:r w:rsidR="00FF2B95" w:rsidRPr="00FF2B95">
        <w:rPr>
          <w:rFonts w:cs="Arial"/>
        </w:rPr>
        <w:t xml:space="preserve"> in South Africa</w:t>
      </w:r>
      <w:r w:rsidR="00534557" w:rsidRPr="00FF2B95">
        <w:rPr>
          <w:rFonts w:cs="Arial"/>
        </w:rPr>
        <w:t>, by moving waste up the hierarchy away from landfilling towards waste prevention, reuse, recycling or recovery</w:t>
      </w:r>
      <w:r w:rsidR="00FF2B95" w:rsidRPr="00FF2B95">
        <w:rPr>
          <w:rFonts w:cs="Arial"/>
        </w:rPr>
        <w:t>, in a manner that will provide maximum environmental, social and economic benefit for the country</w:t>
      </w:r>
    </w:p>
    <w:p w:rsidR="00FF2B95" w:rsidRPr="00FF2B95" w:rsidRDefault="00FF2B95" w:rsidP="00FF2B95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Scientific/technical soundness and credibility</w:t>
      </w:r>
      <w:r w:rsidRPr="00FF2B95">
        <w:rPr>
          <w:rFonts w:cs="Arial"/>
        </w:rPr>
        <w:t>: the research proposal has a sound scientific and/or technical base, reflects a sound grasp of the issues requiring investigation, the proposed methodologies are appropriate for achieving the objectives; and the deliverables and associated time frames for delivery are realistic.</w:t>
      </w:r>
    </w:p>
    <w:p w:rsidR="00FF2B95" w:rsidRPr="00FF2B95" w:rsidRDefault="00FF2B95" w:rsidP="00FF2B95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Innovation:</w:t>
      </w:r>
      <w:r w:rsidRPr="00FF2B95">
        <w:rPr>
          <w:rFonts w:cs="Arial"/>
        </w:rPr>
        <w:t xml:space="preserve"> the project is original and contributes to the body of knowledge or develops practical solutions to move waste away from landfilling towards waste prevention, reuse, recycling or recovery</w:t>
      </w:r>
    </w:p>
    <w:p w:rsidR="0025268D" w:rsidRPr="00FF2B95" w:rsidRDefault="0089565B" w:rsidP="0025268D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Research Outputs/Deliverables:</w:t>
      </w:r>
      <w:r w:rsidR="00EF1F39" w:rsidRPr="00FF2B95">
        <w:rPr>
          <w:rFonts w:cs="Arial"/>
        </w:rPr>
        <w:t xml:space="preserve"> </w:t>
      </w:r>
      <w:r w:rsidRPr="00FF2B95">
        <w:rPr>
          <w:rFonts w:cs="Arial"/>
        </w:rPr>
        <w:t>the project must result in a significant research o</w:t>
      </w:r>
      <w:r w:rsidR="00EF1F39" w:rsidRPr="00FF2B95">
        <w:rPr>
          <w:rFonts w:cs="Arial"/>
        </w:rPr>
        <w:t>utput, such as research reports</w:t>
      </w:r>
      <w:r w:rsidR="008918BE" w:rsidRPr="00FF2B95">
        <w:rPr>
          <w:rFonts w:cs="Arial"/>
        </w:rPr>
        <w:t>, technologies, journal papers, qualifications</w:t>
      </w:r>
    </w:p>
    <w:p w:rsidR="0025268D" w:rsidRPr="00FF2B95" w:rsidRDefault="0025268D" w:rsidP="0025268D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 xml:space="preserve">Capacity development: </w:t>
      </w:r>
      <w:r w:rsidRPr="00FF2B95">
        <w:rPr>
          <w:rFonts w:cs="Arial"/>
        </w:rPr>
        <w:t>Only projects that include a</w:t>
      </w:r>
      <w:r w:rsidR="0091614D">
        <w:rPr>
          <w:rFonts w:cs="Arial"/>
        </w:rPr>
        <w:t xml:space="preserve">n </w:t>
      </w:r>
      <w:r w:rsidRPr="00FF2B95">
        <w:rPr>
          <w:rFonts w:cs="Arial"/>
        </w:rPr>
        <w:t>element of capacity development through the training of post-graduate student</w:t>
      </w:r>
      <w:r w:rsidR="00EF1F39" w:rsidRPr="00FF2B95">
        <w:rPr>
          <w:rFonts w:cs="Arial"/>
        </w:rPr>
        <w:t>s</w:t>
      </w:r>
      <w:r w:rsidR="008918BE" w:rsidRPr="00FF2B95">
        <w:rPr>
          <w:rFonts w:cs="Arial"/>
        </w:rPr>
        <w:t>,</w:t>
      </w:r>
      <w:r w:rsidR="00EF1F39" w:rsidRPr="00FF2B95">
        <w:rPr>
          <w:rFonts w:cs="Arial"/>
        </w:rPr>
        <w:t xml:space="preserve"> interns</w:t>
      </w:r>
      <w:r w:rsidR="008918BE" w:rsidRPr="00FF2B95">
        <w:rPr>
          <w:rFonts w:cs="Arial"/>
        </w:rPr>
        <w:t xml:space="preserve"> or junior staff</w:t>
      </w:r>
      <w:r w:rsidR="00EF1F39" w:rsidRPr="00FF2B95">
        <w:rPr>
          <w:rFonts w:cs="Arial"/>
        </w:rPr>
        <w:t xml:space="preserve"> will be considered</w:t>
      </w:r>
    </w:p>
    <w:p w:rsidR="00FF2B95" w:rsidRPr="00FF2B95" w:rsidRDefault="00FF2B95" w:rsidP="00FF2B95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>Institutional capacity:</w:t>
      </w:r>
      <w:r w:rsidRPr="00FF2B95">
        <w:rPr>
          <w:rFonts w:cs="Arial"/>
        </w:rPr>
        <w:t xml:space="preserve"> the applicant should demonstrate sufficient institutional capacity to implement the project</w:t>
      </w:r>
    </w:p>
    <w:p w:rsidR="00251E80" w:rsidRPr="00FF2B95" w:rsidRDefault="00251E80" w:rsidP="00251E80">
      <w:pPr>
        <w:pStyle w:val="ListParagraph"/>
        <w:numPr>
          <w:ilvl w:val="0"/>
          <w:numId w:val="10"/>
        </w:numPr>
        <w:rPr>
          <w:rFonts w:cs="Arial"/>
        </w:rPr>
      </w:pPr>
      <w:r w:rsidRPr="00FF2B95">
        <w:rPr>
          <w:rFonts w:cs="Arial"/>
          <w:b/>
        </w:rPr>
        <w:t xml:space="preserve">Value for money: </w:t>
      </w:r>
      <w:r w:rsidRPr="00FF2B95">
        <w:rPr>
          <w:rFonts w:cs="Arial"/>
        </w:rPr>
        <w:t xml:space="preserve"> the benefits of the proposed research are measurable and the value of the benefits exceed the value of the investment</w:t>
      </w:r>
    </w:p>
    <w:p w:rsidR="00717CD2" w:rsidRDefault="00717CD2" w:rsidP="00717CD2">
      <w:pPr>
        <w:rPr>
          <w:rFonts w:cs="Arial"/>
        </w:rPr>
      </w:pPr>
    </w:p>
    <w:p w:rsidR="00717CD2" w:rsidRPr="00717CD2" w:rsidRDefault="00717CD2" w:rsidP="00717CD2">
      <w:pPr>
        <w:pStyle w:val="Heading1"/>
      </w:pPr>
      <w:r>
        <w:t>E</w:t>
      </w:r>
      <w:r w:rsidRPr="00717CD2">
        <w:t>quity and redress</w:t>
      </w:r>
    </w:p>
    <w:p w:rsidR="00717CD2" w:rsidRPr="00717CD2" w:rsidRDefault="00717CD2" w:rsidP="00717CD2">
      <w:pPr>
        <w:rPr>
          <w:rFonts w:cs="Arial"/>
        </w:rPr>
      </w:pPr>
    </w:p>
    <w:p w:rsidR="00717CD2" w:rsidRPr="00717CD2" w:rsidRDefault="00717CD2" w:rsidP="00717CD2">
      <w:pPr>
        <w:rPr>
          <w:rFonts w:cs="Arial"/>
        </w:rPr>
      </w:pPr>
      <w:r w:rsidRPr="00717CD2">
        <w:rPr>
          <w:rFonts w:cs="Arial"/>
        </w:rPr>
        <w:t xml:space="preserve">In line with the national imperative of equity and redress, the </w:t>
      </w:r>
      <w:r>
        <w:rPr>
          <w:rFonts w:cs="Arial"/>
        </w:rPr>
        <w:t>research call</w:t>
      </w:r>
      <w:r w:rsidR="00A117EC">
        <w:rPr>
          <w:rFonts w:cs="Arial"/>
        </w:rPr>
        <w:t xml:space="preserve"> prioritises support for </w:t>
      </w:r>
      <w:r w:rsidRPr="00717CD2">
        <w:rPr>
          <w:rFonts w:cs="Arial"/>
        </w:rPr>
        <w:t>designated groups</w:t>
      </w:r>
      <w:r w:rsidR="00A117EC">
        <w:rPr>
          <w:rFonts w:cs="Arial"/>
        </w:rPr>
        <w:t xml:space="preserve"> </w:t>
      </w:r>
      <w:r w:rsidR="00A117EC" w:rsidRPr="00111C66">
        <w:rPr>
          <w:rFonts w:cs="Arial"/>
        </w:rPr>
        <w:t>viz. black, female</w:t>
      </w:r>
      <w:r w:rsidR="00A117EC">
        <w:rPr>
          <w:rFonts w:cs="Arial"/>
        </w:rPr>
        <w:t xml:space="preserve"> </w:t>
      </w:r>
      <w:r w:rsidR="00A117EC" w:rsidRPr="00111C66">
        <w:rPr>
          <w:rFonts w:cs="Arial"/>
        </w:rPr>
        <w:t>and persons with disabilities</w:t>
      </w:r>
      <w:r w:rsidRPr="00717CD2">
        <w:rPr>
          <w:rFonts w:cs="Arial"/>
        </w:rPr>
        <w:t>.</w:t>
      </w:r>
    </w:p>
    <w:p w:rsidR="00717CD2" w:rsidRDefault="00717CD2" w:rsidP="00F75072">
      <w:pPr>
        <w:rPr>
          <w:rFonts w:cs="Arial"/>
        </w:rPr>
      </w:pPr>
    </w:p>
    <w:p w:rsidR="0089565B" w:rsidRPr="0089565B" w:rsidRDefault="0089565B" w:rsidP="00D36AD4">
      <w:pPr>
        <w:pStyle w:val="Heading1"/>
      </w:pPr>
      <w:r>
        <w:t>Submission of proposals</w:t>
      </w:r>
    </w:p>
    <w:p w:rsidR="0089565B" w:rsidRDefault="0089565B" w:rsidP="0089565B">
      <w:pPr>
        <w:rPr>
          <w:rFonts w:cs="Arial"/>
        </w:rPr>
      </w:pPr>
    </w:p>
    <w:p w:rsidR="0089565B" w:rsidRDefault="0089565B" w:rsidP="0089565B">
      <w:pPr>
        <w:rPr>
          <w:rFonts w:cs="Arial"/>
        </w:rPr>
      </w:pPr>
      <w:r w:rsidRPr="0089565B">
        <w:rPr>
          <w:rFonts w:cs="Arial"/>
        </w:rPr>
        <w:t xml:space="preserve">To be eligible for consideration, </w:t>
      </w:r>
      <w:r w:rsidR="00944757">
        <w:rPr>
          <w:rFonts w:cs="Arial"/>
        </w:rPr>
        <w:t>proposals</w:t>
      </w:r>
      <w:r w:rsidRPr="0089565B">
        <w:rPr>
          <w:rFonts w:cs="Arial"/>
        </w:rPr>
        <w:t xml:space="preserve"> must be submitted </w:t>
      </w:r>
      <w:r w:rsidR="00944757">
        <w:rPr>
          <w:rFonts w:cs="Arial"/>
        </w:rPr>
        <w:t>on</w:t>
      </w:r>
      <w:r w:rsidRPr="0089565B">
        <w:rPr>
          <w:rFonts w:cs="Arial"/>
        </w:rPr>
        <w:t xml:space="preserve"> the research proposal </w:t>
      </w:r>
      <w:r w:rsidR="00944757">
        <w:rPr>
          <w:rFonts w:cs="Arial"/>
        </w:rPr>
        <w:t>template</w:t>
      </w:r>
      <w:r w:rsidR="00251E80">
        <w:rPr>
          <w:rFonts w:cs="Arial"/>
        </w:rPr>
        <w:t xml:space="preserve"> provided</w:t>
      </w:r>
      <w:r w:rsidR="00944757">
        <w:rPr>
          <w:rFonts w:cs="Arial"/>
        </w:rPr>
        <w:t xml:space="preserve">, and submitted </w:t>
      </w:r>
      <w:r w:rsidR="00944757" w:rsidRPr="00944757">
        <w:rPr>
          <w:rFonts w:cs="Arial"/>
        </w:rPr>
        <w:t>in .pdf format</w:t>
      </w:r>
      <w:r w:rsidRPr="0089565B">
        <w:rPr>
          <w:rFonts w:cs="Arial"/>
        </w:rPr>
        <w:t xml:space="preserve">. </w:t>
      </w:r>
      <w:r w:rsidR="00944757">
        <w:rPr>
          <w:rFonts w:cs="Arial"/>
        </w:rPr>
        <w:t xml:space="preserve"> </w:t>
      </w:r>
      <w:r w:rsidRPr="0089565B">
        <w:rPr>
          <w:rFonts w:cs="Arial"/>
        </w:rPr>
        <w:t>Research proposals</w:t>
      </w:r>
      <w:r w:rsidR="00A117EC">
        <w:rPr>
          <w:rFonts w:cs="Arial"/>
        </w:rPr>
        <w:t xml:space="preserve"> (Part III: Detailed description of the project)</w:t>
      </w:r>
      <w:r w:rsidRPr="0089565B">
        <w:rPr>
          <w:rFonts w:cs="Arial"/>
        </w:rPr>
        <w:t xml:space="preserve"> should not exceed 1</w:t>
      </w:r>
      <w:r w:rsidR="00EE015A">
        <w:rPr>
          <w:rFonts w:cs="Arial"/>
        </w:rPr>
        <w:t>0</w:t>
      </w:r>
      <w:r w:rsidRPr="0089565B">
        <w:rPr>
          <w:rFonts w:cs="Arial"/>
        </w:rPr>
        <w:t xml:space="preserve"> pages</w:t>
      </w:r>
      <w:r w:rsidR="00251E80">
        <w:rPr>
          <w:rFonts w:cs="Arial"/>
        </w:rPr>
        <w:t xml:space="preserve"> and should include the following: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lastRenderedPageBreak/>
        <w:t>Title of project: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t>Abstract (</w:t>
      </w:r>
      <w:r w:rsidRPr="00A117EC">
        <w:rPr>
          <w:rFonts w:cs="Arial"/>
          <w:i/>
        </w:rPr>
        <w:t>max 250 words</w:t>
      </w:r>
      <w:r>
        <w:rPr>
          <w:rFonts w:cs="Arial"/>
        </w:rPr>
        <w:t>)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t>Keywords (</w:t>
      </w:r>
      <w:r w:rsidRPr="00A117EC">
        <w:rPr>
          <w:rFonts w:cs="Arial"/>
          <w:i/>
        </w:rPr>
        <w:t>max 5 words</w:t>
      </w:r>
      <w:r>
        <w:rPr>
          <w:rFonts w:cs="Arial"/>
        </w:rPr>
        <w:t>)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 w:rsidRPr="00A117EC">
        <w:rPr>
          <w:rFonts w:cs="Arial"/>
        </w:rPr>
        <w:t>Outline of the research project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Statement of Research Problem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Background and Rationale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Literature Review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Research Question/s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Aims and Objectives of the Research</w:t>
      </w:r>
    </w:p>
    <w:p w:rsidR="00A117EC" w:rsidRPr="00A117EC" w:rsidRDefault="00A117EC" w:rsidP="00A117EC">
      <w:pPr>
        <w:pStyle w:val="ListParagraph"/>
        <w:numPr>
          <w:ilvl w:val="1"/>
          <w:numId w:val="21"/>
        </w:numPr>
        <w:tabs>
          <w:tab w:val="left" w:pos="426"/>
        </w:tabs>
        <w:ind w:left="1276"/>
        <w:jc w:val="left"/>
        <w:rPr>
          <w:rFonts w:cs="Arial"/>
        </w:rPr>
      </w:pPr>
      <w:r w:rsidRPr="00A117EC">
        <w:rPr>
          <w:rFonts w:cs="Arial"/>
        </w:rPr>
        <w:t>Research Design and Methodology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 w:rsidRPr="00A117EC">
        <w:rPr>
          <w:rFonts w:cs="Arial"/>
        </w:rPr>
        <w:t>Significance of the Research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 w:rsidRPr="00A117EC">
        <w:rPr>
          <w:rFonts w:cs="Arial"/>
        </w:rPr>
        <w:t>Expected Outcomes, Results and Contributions of the Research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proofErr w:type="spellStart"/>
      <w:r w:rsidRPr="00A117EC">
        <w:rPr>
          <w:rFonts w:cs="Arial"/>
        </w:rPr>
        <w:t>Workplan</w:t>
      </w:r>
      <w:proofErr w:type="spellEnd"/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 w:rsidRPr="00A117EC">
        <w:rPr>
          <w:rFonts w:cs="Arial"/>
        </w:rPr>
        <w:t>References cited</w:t>
      </w:r>
    </w:p>
    <w:p w:rsidR="00A117EC" w:rsidRPr="00A117EC" w:rsidRDefault="00A117EC" w:rsidP="00A117EC">
      <w:pPr>
        <w:pStyle w:val="ListParagraph"/>
        <w:numPr>
          <w:ilvl w:val="0"/>
          <w:numId w:val="21"/>
        </w:numPr>
        <w:tabs>
          <w:tab w:val="left" w:pos="426"/>
        </w:tabs>
        <w:jc w:val="left"/>
        <w:rPr>
          <w:rFonts w:cs="Arial"/>
        </w:rPr>
      </w:pPr>
      <w:r w:rsidRPr="00A117EC">
        <w:rPr>
          <w:rFonts w:cs="Arial"/>
        </w:rPr>
        <w:t>Brief CV of Lead Researcher and core team members with allocated contribution to project</w:t>
      </w:r>
    </w:p>
    <w:p w:rsidR="00A117EC" w:rsidRDefault="00A117EC" w:rsidP="0089565B">
      <w:pPr>
        <w:rPr>
          <w:rFonts w:cs="Arial"/>
        </w:rPr>
      </w:pPr>
    </w:p>
    <w:p w:rsidR="0025268D" w:rsidRDefault="0025268D" w:rsidP="00D36AD4">
      <w:pPr>
        <w:pStyle w:val="Heading1"/>
      </w:pPr>
      <w:r>
        <w:t>Reservations</w:t>
      </w:r>
    </w:p>
    <w:p w:rsidR="00EF1F39" w:rsidRDefault="00EF1F39" w:rsidP="0025268D"/>
    <w:p w:rsidR="0025268D" w:rsidRDefault="0025268D" w:rsidP="0025268D">
      <w:r>
        <w:t xml:space="preserve">The </w:t>
      </w:r>
      <w:r w:rsidR="0042589B">
        <w:t xml:space="preserve">DST </w:t>
      </w:r>
      <w:r>
        <w:t>expressly reserves the following rights:</w:t>
      </w:r>
    </w:p>
    <w:p w:rsidR="0025268D" w:rsidRDefault="0025268D" w:rsidP="0025268D">
      <w:pPr>
        <w:pStyle w:val="ListParagraph"/>
        <w:numPr>
          <w:ilvl w:val="0"/>
          <w:numId w:val="14"/>
        </w:numPr>
      </w:pPr>
      <w:r>
        <w:t>To reject all or any proposals</w:t>
      </w:r>
    </w:p>
    <w:p w:rsidR="0025268D" w:rsidRDefault="0025268D" w:rsidP="0025268D">
      <w:pPr>
        <w:pStyle w:val="ListParagraph"/>
        <w:numPr>
          <w:ilvl w:val="0"/>
          <w:numId w:val="14"/>
        </w:numPr>
      </w:pPr>
      <w:r>
        <w:t>To waive any or all irregularities in the proposals submitted</w:t>
      </w:r>
    </w:p>
    <w:p w:rsidR="0025268D" w:rsidRDefault="0025268D" w:rsidP="0025268D">
      <w:pPr>
        <w:pStyle w:val="ListParagraph"/>
        <w:numPr>
          <w:ilvl w:val="0"/>
          <w:numId w:val="14"/>
        </w:numPr>
      </w:pPr>
      <w:r>
        <w:t>To retain the right not to select any application/s even if meeting all the requirements</w:t>
      </w:r>
    </w:p>
    <w:p w:rsidR="0025268D" w:rsidRDefault="0025268D" w:rsidP="0025268D"/>
    <w:p w:rsidR="0025268D" w:rsidRDefault="0025268D" w:rsidP="00D36AD4">
      <w:pPr>
        <w:pStyle w:val="Heading1"/>
      </w:pPr>
      <w:r>
        <w:t>Contract negotiations</w:t>
      </w:r>
    </w:p>
    <w:p w:rsidR="00EF1F39" w:rsidRDefault="00EF1F39" w:rsidP="0025268D"/>
    <w:p w:rsidR="0025268D" w:rsidRDefault="0025268D" w:rsidP="0025268D">
      <w:r>
        <w:t xml:space="preserve">The successful applicant/s will be required to enter into a written Agreement with the </w:t>
      </w:r>
      <w:r w:rsidR="00251E80">
        <w:t>CSIR</w:t>
      </w:r>
      <w:r w:rsidR="00A117EC">
        <w:t>, who manages the Roadmap on behalf of the DST</w:t>
      </w:r>
      <w:r>
        <w:t>.</w:t>
      </w:r>
    </w:p>
    <w:p w:rsidR="0025268D" w:rsidRDefault="0025268D" w:rsidP="0025268D"/>
    <w:p w:rsidR="0025268D" w:rsidRDefault="0025268D" w:rsidP="00D36AD4">
      <w:pPr>
        <w:pStyle w:val="Heading1"/>
      </w:pPr>
      <w:r>
        <w:t>Validity</w:t>
      </w:r>
    </w:p>
    <w:p w:rsidR="00EF1F39" w:rsidRDefault="00EF1F39" w:rsidP="0025268D"/>
    <w:p w:rsidR="0025268D" w:rsidRDefault="0025268D" w:rsidP="0025268D">
      <w:r>
        <w:t xml:space="preserve">All applications will be regarded as valid for </w:t>
      </w:r>
      <w:r w:rsidR="00CC4495">
        <w:t>180</w:t>
      </w:r>
      <w:r>
        <w:t xml:space="preserve"> days from</w:t>
      </w:r>
      <w:r w:rsidR="00717CD2">
        <w:t xml:space="preserve"> the 9</w:t>
      </w:r>
      <w:r>
        <w:t xml:space="preserve"> </w:t>
      </w:r>
      <w:r w:rsidR="00251E80">
        <w:t>December 2015</w:t>
      </w:r>
      <w:r>
        <w:t xml:space="preserve"> </w:t>
      </w:r>
      <w:proofErr w:type="spellStart"/>
      <w:r>
        <w:t>whereafter</w:t>
      </w:r>
      <w:proofErr w:type="spellEnd"/>
      <w:r>
        <w:t xml:space="preserve"> the CSIR may request an updated application, should this become necessary.</w:t>
      </w:r>
    </w:p>
    <w:p w:rsidR="0025268D" w:rsidRDefault="0025268D" w:rsidP="0025268D"/>
    <w:p w:rsidR="0025268D" w:rsidRDefault="0025268D" w:rsidP="00D36AD4">
      <w:pPr>
        <w:pStyle w:val="Heading1"/>
      </w:pPr>
      <w:r>
        <w:t>Closing date</w:t>
      </w:r>
    </w:p>
    <w:p w:rsidR="00EF1F39" w:rsidRDefault="00EF1F39" w:rsidP="0025268D"/>
    <w:p w:rsidR="0025268D" w:rsidRDefault="0025268D" w:rsidP="0025268D">
      <w:r w:rsidRPr="0025268D">
        <w:t xml:space="preserve">Applications must be submitted </w:t>
      </w:r>
      <w:r>
        <w:t xml:space="preserve">electronically via email to </w:t>
      </w:r>
      <w:hyperlink r:id="rId12" w:history="1">
        <w:r w:rsidRPr="00A524B3">
          <w:rPr>
            <w:rStyle w:val="Hyperlink"/>
          </w:rPr>
          <w:t>info@wasteroadmap.co.za</w:t>
        </w:r>
      </w:hyperlink>
      <w:r>
        <w:t xml:space="preserve"> </w:t>
      </w:r>
      <w:r w:rsidRPr="0025268D">
        <w:t>in the prescribed format.</w:t>
      </w:r>
      <w:r>
        <w:t xml:space="preserve">  </w:t>
      </w:r>
      <w:r w:rsidRPr="0025268D">
        <w:t xml:space="preserve">The deadline for the submission of proposals is </w:t>
      </w:r>
      <w:r w:rsidR="00717CD2">
        <w:rPr>
          <w:b/>
        </w:rPr>
        <w:t>Wednesday</w:t>
      </w:r>
      <w:r w:rsidR="00251E80">
        <w:rPr>
          <w:b/>
        </w:rPr>
        <w:t>,</w:t>
      </w:r>
      <w:r w:rsidRPr="008847F8">
        <w:rPr>
          <w:b/>
        </w:rPr>
        <w:t xml:space="preserve"> </w:t>
      </w:r>
      <w:r w:rsidR="00717CD2">
        <w:rPr>
          <w:b/>
        </w:rPr>
        <w:t>9</w:t>
      </w:r>
      <w:r w:rsidR="008847F8" w:rsidRPr="008847F8">
        <w:rPr>
          <w:b/>
        </w:rPr>
        <w:t xml:space="preserve"> December</w:t>
      </w:r>
      <w:r w:rsidRPr="0025268D">
        <w:rPr>
          <w:b/>
        </w:rPr>
        <w:t xml:space="preserve"> 2015 at 17:00</w:t>
      </w:r>
      <w:r w:rsidRPr="0025268D">
        <w:t xml:space="preserve">. </w:t>
      </w:r>
    </w:p>
    <w:p w:rsidR="00944757" w:rsidRDefault="00944757" w:rsidP="0025268D"/>
    <w:p w:rsidR="00944757" w:rsidRDefault="00944757" w:rsidP="0025268D">
      <w:r w:rsidRPr="00944757">
        <w:t xml:space="preserve">All applicants will be notified about the outcome of their applications before </w:t>
      </w:r>
      <w:r>
        <w:t xml:space="preserve">the end of </w:t>
      </w:r>
      <w:r w:rsidRPr="00944757">
        <w:t>January 2016.</w:t>
      </w:r>
    </w:p>
    <w:p w:rsidR="0025268D" w:rsidRDefault="0025268D" w:rsidP="0025268D"/>
    <w:p w:rsidR="00A117EC" w:rsidRDefault="00A117EC" w:rsidP="0025268D"/>
    <w:p w:rsidR="00A117EC" w:rsidRDefault="00A117EC" w:rsidP="0025268D">
      <w:bookmarkStart w:id="0" w:name="_GoBack"/>
      <w:bookmarkEnd w:id="0"/>
    </w:p>
    <w:p w:rsidR="00A117EC" w:rsidRPr="0025268D" w:rsidRDefault="00A117EC" w:rsidP="0025268D"/>
    <w:p w:rsidR="00251E80" w:rsidRDefault="00251E80" w:rsidP="00251E80">
      <w:pPr>
        <w:ind w:right="521"/>
        <w:rPr>
          <w:rFonts w:cs="Arial"/>
        </w:rPr>
      </w:pPr>
      <w:r>
        <w:t>For any queries relating to the call for proposals, contact</w:t>
      </w:r>
      <w:r w:rsidRPr="0098425B">
        <w:rPr>
          <w:rFonts w:cs="Arial"/>
        </w:rPr>
        <w:t>:</w:t>
      </w:r>
    </w:p>
    <w:p w:rsidR="00251E80" w:rsidRPr="0098425B" w:rsidRDefault="00251E80" w:rsidP="00251E80">
      <w:pPr>
        <w:ind w:right="521"/>
        <w:rPr>
          <w:rFonts w:cs="Arial"/>
        </w:rPr>
      </w:pPr>
    </w:p>
    <w:p w:rsidR="00251E80" w:rsidRPr="0098425B" w:rsidRDefault="00251E80" w:rsidP="00251E80">
      <w:pPr>
        <w:ind w:right="521"/>
        <w:rPr>
          <w:rFonts w:cs="Arial"/>
          <w:b/>
        </w:rPr>
      </w:pPr>
      <w:r>
        <w:rPr>
          <w:rFonts w:cs="Arial"/>
          <w:b/>
        </w:rPr>
        <w:t>Prof</w:t>
      </w:r>
      <w:r w:rsidRPr="0098425B">
        <w:rPr>
          <w:rFonts w:cs="Arial"/>
          <w:b/>
        </w:rPr>
        <w:t xml:space="preserve"> Linda Godfrey</w:t>
      </w:r>
    </w:p>
    <w:p w:rsidR="00251E80" w:rsidRPr="0098425B" w:rsidRDefault="00251E80" w:rsidP="00251E80">
      <w:pPr>
        <w:ind w:right="521"/>
        <w:rPr>
          <w:rFonts w:cs="Arial"/>
        </w:rPr>
      </w:pPr>
      <w:r w:rsidRPr="0098425B">
        <w:rPr>
          <w:rFonts w:cs="Arial"/>
        </w:rPr>
        <w:t>Manager: Waste RDI Roadmap Implementation Unit</w:t>
      </w:r>
    </w:p>
    <w:p w:rsidR="00251E80" w:rsidRPr="0098425B" w:rsidRDefault="00251E80" w:rsidP="00251E80">
      <w:pPr>
        <w:ind w:left="1276" w:right="521" w:hanging="1276"/>
        <w:rPr>
          <w:rFonts w:cs="Arial"/>
        </w:rPr>
      </w:pPr>
      <w:r w:rsidRPr="0098425B">
        <w:rPr>
          <w:rFonts w:cs="Arial"/>
        </w:rPr>
        <w:t xml:space="preserve">Telephone: </w:t>
      </w:r>
      <w:r w:rsidRPr="0098425B">
        <w:rPr>
          <w:rFonts w:cs="Arial"/>
        </w:rPr>
        <w:tab/>
        <w:t>012 841 4801</w:t>
      </w:r>
    </w:p>
    <w:p w:rsidR="00251E80" w:rsidRPr="0098425B" w:rsidRDefault="00251E80" w:rsidP="00251E80">
      <w:pPr>
        <w:ind w:left="1276" w:right="521" w:hanging="1276"/>
        <w:rPr>
          <w:rFonts w:cs="Arial"/>
        </w:rPr>
      </w:pPr>
      <w:r w:rsidRPr="0098425B">
        <w:rPr>
          <w:rFonts w:cs="Arial"/>
        </w:rPr>
        <w:t xml:space="preserve">Fax: </w:t>
      </w:r>
      <w:r w:rsidRPr="0098425B">
        <w:rPr>
          <w:rFonts w:cs="Arial"/>
        </w:rPr>
        <w:tab/>
        <w:t>012 842 7687</w:t>
      </w:r>
    </w:p>
    <w:p w:rsidR="00251E80" w:rsidRPr="00A117EC" w:rsidRDefault="00251E80" w:rsidP="00A117EC">
      <w:pPr>
        <w:tabs>
          <w:tab w:val="clear" w:pos="8850"/>
          <w:tab w:val="left" w:pos="1276"/>
        </w:tabs>
        <w:jc w:val="left"/>
        <w:rPr>
          <w:rFonts w:cs="Arial"/>
        </w:rPr>
      </w:pPr>
      <w:r w:rsidRPr="0098425B">
        <w:rPr>
          <w:rFonts w:cs="Arial"/>
        </w:rPr>
        <w:t>E-mail:</w:t>
      </w:r>
      <w:r>
        <w:rPr>
          <w:rFonts w:cs="Arial"/>
        </w:rPr>
        <w:tab/>
      </w:r>
      <w:hyperlink r:id="rId13" w:history="1">
        <w:r w:rsidRPr="003E154F">
          <w:rPr>
            <w:rStyle w:val="Hyperlink"/>
            <w:rFonts w:cs="Arial"/>
          </w:rPr>
          <w:t>LGodfrey@csir.co.za</w:t>
        </w:r>
      </w:hyperlink>
    </w:p>
    <w:sectPr w:rsidR="00251E80" w:rsidRPr="00A117EC" w:rsidSect="00A117EC">
      <w:footerReference w:type="defaul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6" w:rsidRDefault="00FC3516" w:rsidP="00B1646F">
      <w:pPr>
        <w:spacing w:line="240" w:lineRule="auto"/>
      </w:pPr>
      <w:r>
        <w:separator/>
      </w:r>
    </w:p>
  </w:endnote>
  <w:endnote w:type="continuationSeparator" w:id="0">
    <w:p w:rsidR="00FC3516" w:rsidRDefault="00FC3516" w:rsidP="00B16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46F" w:rsidRDefault="00B1646F" w:rsidP="00B16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6" w:rsidRDefault="00FC3516" w:rsidP="00B1646F">
      <w:pPr>
        <w:spacing w:line="240" w:lineRule="auto"/>
      </w:pPr>
      <w:r>
        <w:separator/>
      </w:r>
    </w:p>
  </w:footnote>
  <w:footnote w:type="continuationSeparator" w:id="0">
    <w:p w:rsidR="00FC3516" w:rsidRDefault="00FC3516" w:rsidP="00B16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2D"/>
    <w:multiLevelType w:val="hybridMultilevel"/>
    <w:tmpl w:val="1DD4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980"/>
    <w:multiLevelType w:val="hybridMultilevel"/>
    <w:tmpl w:val="311C45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23C44"/>
    <w:multiLevelType w:val="hybridMultilevel"/>
    <w:tmpl w:val="8CFAD556"/>
    <w:lvl w:ilvl="0" w:tplc="FE128EB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77C"/>
    <w:multiLevelType w:val="hybridMultilevel"/>
    <w:tmpl w:val="2452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596"/>
    <w:multiLevelType w:val="hybridMultilevel"/>
    <w:tmpl w:val="F5BA8B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B247F"/>
    <w:multiLevelType w:val="multilevel"/>
    <w:tmpl w:val="8B6E6A0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A5666A"/>
    <w:multiLevelType w:val="hybridMultilevel"/>
    <w:tmpl w:val="55ECC7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21338"/>
    <w:multiLevelType w:val="hybridMultilevel"/>
    <w:tmpl w:val="01C0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1F78"/>
    <w:multiLevelType w:val="hybridMultilevel"/>
    <w:tmpl w:val="EF30A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663C2"/>
    <w:multiLevelType w:val="hybridMultilevel"/>
    <w:tmpl w:val="B1D47E7C"/>
    <w:lvl w:ilvl="0" w:tplc="FE128EB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05D2"/>
    <w:multiLevelType w:val="hybridMultilevel"/>
    <w:tmpl w:val="DA8A7F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26932"/>
    <w:multiLevelType w:val="hybridMultilevel"/>
    <w:tmpl w:val="A082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8019C"/>
    <w:multiLevelType w:val="multilevel"/>
    <w:tmpl w:val="8C16BC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6A27647"/>
    <w:multiLevelType w:val="hybridMultilevel"/>
    <w:tmpl w:val="38E06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F70C0"/>
    <w:multiLevelType w:val="hybridMultilevel"/>
    <w:tmpl w:val="656A13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E08F9"/>
    <w:multiLevelType w:val="hybridMultilevel"/>
    <w:tmpl w:val="92E62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A7A1D"/>
    <w:multiLevelType w:val="hybridMultilevel"/>
    <w:tmpl w:val="14B829CE"/>
    <w:lvl w:ilvl="0" w:tplc="86669C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97C1A5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3A04E8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294E29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D89B0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F509F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74AEBA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B06AFB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BAA1E5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AED0E79"/>
    <w:multiLevelType w:val="hybridMultilevel"/>
    <w:tmpl w:val="CCDA3D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7558D6"/>
    <w:multiLevelType w:val="hybridMultilevel"/>
    <w:tmpl w:val="B58C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7"/>
    <w:rsid w:val="000123D8"/>
    <w:rsid w:val="000C302B"/>
    <w:rsid w:val="000C56B8"/>
    <w:rsid w:val="0011145A"/>
    <w:rsid w:val="0019160C"/>
    <w:rsid w:val="001E62A1"/>
    <w:rsid w:val="00201E1B"/>
    <w:rsid w:val="00251E80"/>
    <w:rsid w:val="0025268D"/>
    <w:rsid w:val="00265486"/>
    <w:rsid w:val="002C0F70"/>
    <w:rsid w:val="002F793A"/>
    <w:rsid w:val="00411FA8"/>
    <w:rsid w:val="0042589B"/>
    <w:rsid w:val="004878C5"/>
    <w:rsid w:val="005242B7"/>
    <w:rsid w:val="00534557"/>
    <w:rsid w:val="0060078B"/>
    <w:rsid w:val="00650202"/>
    <w:rsid w:val="0068050F"/>
    <w:rsid w:val="00717CD2"/>
    <w:rsid w:val="007E0CE7"/>
    <w:rsid w:val="00825497"/>
    <w:rsid w:val="00870747"/>
    <w:rsid w:val="00882F9D"/>
    <w:rsid w:val="008847F8"/>
    <w:rsid w:val="008918BE"/>
    <w:rsid w:val="0089565B"/>
    <w:rsid w:val="008C13AC"/>
    <w:rsid w:val="0091614D"/>
    <w:rsid w:val="009317AA"/>
    <w:rsid w:val="00944757"/>
    <w:rsid w:val="00A117EC"/>
    <w:rsid w:val="00B1646F"/>
    <w:rsid w:val="00B30B68"/>
    <w:rsid w:val="00B82B24"/>
    <w:rsid w:val="00BA7AF2"/>
    <w:rsid w:val="00BD3A65"/>
    <w:rsid w:val="00C94F7F"/>
    <w:rsid w:val="00CC4495"/>
    <w:rsid w:val="00CF5D66"/>
    <w:rsid w:val="00D04674"/>
    <w:rsid w:val="00D36AD4"/>
    <w:rsid w:val="00E40A7B"/>
    <w:rsid w:val="00EE015A"/>
    <w:rsid w:val="00EF1F39"/>
    <w:rsid w:val="00F75072"/>
    <w:rsid w:val="00FC3516"/>
    <w:rsid w:val="00FD6539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72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D4"/>
    <w:pPr>
      <w:keepNext/>
      <w:keepLines/>
      <w:numPr>
        <w:numId w:val="2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68"/>
    <w:pPr>
      <w:keepNext/>
      <w:keepLines/>
      <w:numPr>
        <w:ilvl w:val="1"/>
        <w:numId w:val="2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45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45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45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45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45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45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45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97"/>
    <w:rPr>
      <w:rFonts w:ascii="Arial" w:eastAsia="Times New Roman" w:hAnsi="Arial" w:cs="Times New Roman"/>
      <w:szCs w:val="24"/>
      <w:lang w:eastAsia="ar-SA"/>
    </w:rPr>
  </w:style>
  <w:style w:type="table" w:styleId="TableGrid">
    <w:name w:val="Table Grid"/>
    <w:basedOn w:val="TableNormal"/>
    <w:uiPriority w:val="59"/>
    <w:rsid w:val="00825497"/>
    <w:pPr>
      <w:tabs>
        <w:tab w:val="left" w:pos="8850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2549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AD4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0B68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45A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45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45A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45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45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4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F79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1646F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6F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72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D4"/>
    <w:pPr>
      <w:keepNext/>
      <w:keepLines/>
      <w:numPr>
        <w:numId w:val="2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68"/>
    <w:pPr>
      <w:keepNext/>
      <w:keepLines/>
      <w:numPr>
        <w:ilvl w:val="1"/>
        <w:numId w:val="2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45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45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45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45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45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45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45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97"/>
    <w:rPr>
      <w:rFonts w:ascii="Arial" w:eastAsia="Times New Roman" w:hAnsi="Arial" w:cs="Times New Roman"/>
      <w:szCs w:val="24"/>
      <w:lang w:eastAsia="ar-SA"/>
    </w:rPr>
  </w:style>
  <w:style w:type="table" w:styleId="TableGrid">
    <w:name w:val="Table Grid"/>
    <w:basedOn w:val="TableNormal"/>
    <w:uiPriority w:val="59"/>
    <w:rsid w:val="00825497"/>
    <w:pPr>
      <w:tabs>
        <w:tab w:val="left" w:pos="8850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2549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AD4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0B68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45A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45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45A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45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45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4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F79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944757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1646F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6F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odfrey@csir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asteroadmap.co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asteroadmap.co.za/download/waste_rdi_roadmap_summar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asteroadmap.co.za/download/rdi_cluste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Linda Godfrey</cp:lastModifiedBy>
  <cp:revision>19</cp:revision>
  <dcterms:created xsi:type="dcterms:W3CDTF">2015-10-05T07:54:00Z</dcterms:created>
  <dcterms:modified xsi:type="dcterms:W3CDTF">2015-10-21T17:14:00Z</dcterms:modified>
</cp:coreProperties>
</file>